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四川护理职业学院</w:t>
      </w:r>
      <w:r>
        <w:rPr>
          <w:rFonts w:hint="eastAsia" w:ascii="方正小标宋简体" w:eastAsia="方正小标宋简体" w:hAnsiTheme="majorEastAsia"/>
          <w:sz w:val="44"/>
          <w:szCs w:val="44"/>
        </w:rPr>
        <w:t>德阳校区</w:t>
      </w:r>
    </w:p>
    <w:p>
      <w:pPr>
        <w:spacing w:line="520" w:lineRule="exact"/>
        <w:jc w:val="center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塑胶跑道维修报价单</w:t>
      </w:r>
    </w:p>
    <w:p>
      <w:pPr>
        <w:spacing w:line="400" w:lineRule="exact"/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color w:val="000000"/>
          <w:sz w:val="32"/>
          <w:szCs w:val="32"/>
        </w:rPr>
        <w:t>投标人名称：（盖章）</w:t>
      </w:r>
    </w:p>
    <w:tbl>
      <w:tblPr>
        <w:tblStyle w:val="3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32"/>
                <w:szCs w:val="32"/>
              </w:rPr>
              <w:t>包干总价（元）</w:t>
            </w:r>
          </w:p>
        </w:tc>
        <w:tc>
          <w:tcPr>
            <w:tcW w:w="5795" w:type="dxa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32"/>
                <w:szCs w:val="32"/>
              </w:rPr>
            </w:pPr>
          </w:p>
        </w:tc>
      </w:tr>
    </w:tbl>
    <w:p>
      <w:pPr>
        <w:adjustRightInd/>
        <w:snapToGrid/>
        <w:spacing w:after="0" w:line="420" w:lineRule="atLeast"/>
        <w:ind w:firstLine="480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注：1.报价为本次维修工程的所有费用，包括但不限于人工、材料、运输、税费等一切费用。</w:t>
      </w:r>
    </w:p>
    <w:p>
      <w:pPr>
        <w:adjustRightInd/>
        <w:snapToGrid/>
        <w:spacing w:after="0" w:line="420" w:lineRule="atLeast"/>
        <w:ind w:firstLine="840" w:firstLineChars="300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2.报价单需加盖公司鲜章，方为有效。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1725"/>
    <w:rsid w:val="0E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2020-01-16T08:10:00Z</dcterms:created>
  <dc:creator>Administrator</dc:creator>
  <cp:lastModifiedBy>Administrator</cp:lastModifiedBy>
  <dcterms:modified xsi:type="dcterms:W3CDTF">2020-01-16T08:10:24Z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